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3A954" w14:textId="6354B88C" w:rsidR="00A628D1" w:rsidRPr="00C31183" w:rsidRDefault="0064705A" w:rsidP="00A62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Hlk79153129"/>
      <w:r w:rsidRPr="00C311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Информация о результатах контрольного мероприятия</w:t>
      </w:r>
      <w:r w:rsidR="00A628D1" w:rsidRPr="00C311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плановой выездной ревизии финансово-хозяйственной деятельности </w:t>
      </w:r>
      <w:r w:rsidR="00C31183" w:rsidRPr="00C311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Муниципальном автономном учреждении «</w:t>
      </w:r>
      <w:r w:rsidR="00F177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Культурно-деловой центр</w:t>
      </w:r>
      <w:r w:rsidR="00C31183" w:rsidRPr="00C311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».</w:t>
      </w:r>
    </w:p>
    <w:p w14:paraId="598B89B0" w14:textId="25196B41" w:rsidR="0064705A" w:rsidRPr="00A628D1" w:rsidRDefault="00A628D1" w:rsidP="00A62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Акт от </w:t>
      </w:r>
      <w:r w:rsidR="003911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3911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C311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</w:p>
    <w:p w14:paraId="726CEE43" w14:textId="77777777" w:rsidR="002F764A" w:rsidRDefault="002F764A" w:rsidP="002F764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913154" w14:textId="5E18A488" w:rsidR="002F764A" w:rsidRDefault="002F764A" w:rsidP="002F764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764A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о результатах контрольного мероприятия:</w:t>
      </w:r>
    </w:p>
    <w:p w14:paraId="14FED526" w14:textId="77777777" w:rsidR="00844FB1" w:rsidRPr="00844FB1" w:rsidRDefault="00844FB1" w:rsidP="00844F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</w:rPr>
      </w:pPr>
      <w:r w:rsidRPr="00844FB1">
        <w:rPr>
          <w:rFonts w:ascii="Times New Roman" w:eastAsia="Times New Roman" w:hAnsi="Times New Roman" w:cs="Times New Roman"/>
          <w:i/>
          <w:sz w:val="27"/>
          <w:szCs w:val="27"/>
          <w:u w:val="single"/>
        </w:rPr>
        <w:t>Анализ основных видов деятельности учреждения. Муниципальное задание на оказание муниципальных работ и финансовое обеспечение его выполнения. Анализ исполнения плана финансово-хозяйственной деятельности Учреждения. Проверка правомерности и эффективности использования субсидий на иные цели.</w:t>
      </w:r>
    </w:p>
    <w:p w14:paraId="0F43D0A0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>1. В нарушение Бюджетного Кодекса РФ, Постановления администрации Кунгурского муниципального округа Пермского края от 21.09.2021г. №1008-171-01-09 «Об утверждении порядка формирования муниципального задания на оказание муниципальных услуг (выполнение) работ в отношении муниципальных учреждений Кунгурского муниципального округа Пермского края и финансового обеспечения выполнения муниципального задания» установлено</w:t>
      </w:r>
      <w:r w:rsidRPr="00844F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44FB1">
        <w:rPr>
          <w:rFonts w:ascii="Times New Roman" w:eastAsia="Times New Roman" w:hAnsi="Times New Roman" w:cs="Times New Roman"/>
          <w:sz w:val="27"/>
          <w:szCs w:val="27"/>
        </w:rPr>
        <w:t>неправомерное расходование средств бюджета Кунгурского муниципального округа за 2022-2023гг., подлежащее возмещению в бюджет Кунгурского муниципального округа Пермского края:</w:t>
      </w:r>
    </w:p>
    <w:p w14:paraId="37A737FB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- в результате выполнения муниципальной работы «Производство и распространение радиопрограмм» в меньшем объеме на сумму </w:t>
      </w:r>
      <w:r w:rsidRPr="00844FB1">
        <w:rPr>
          <w:rFonts w:ascii="Times New Roman" w:eastAsia="Times New Roman" w:hAnsi="Times New Roman" w:cs="Times New Roman"/>
          <w:bCs/>
          <w:sz w:val="27"/>
          <w:szCs w:val="27"/>
        </w:rPr>
        <w:t>2 168 569,72</w:t>
      </w: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</w:p>
    <w:p w14:paraId="251B7852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2). При анализе Плана финансово-хозяйственной деятельности установлены нарушения  Порядка </w:t>
      </w:r>
      <w:r w:rsidRPr="00844FB1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составления и утверждения ПФХД муниципальных учреждений, подведомственных Управлению внутренней политики и общественной безопасности администрации Кунгурского муниципального округа Пермского края, утвержденного приказом Управления внутренней политики и общественной безопасности администрации Кунгурского муниципального округа Пермского края от 03.06.2022г. №171-15-01-05-78.</w:t>
      </w:r>
    </w:p>
    <w:p w14:paraId="29E396FD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>В нарушение Приказа Минфина России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 на официальном сайте https://bus.gov.ru. не опубликована информация о плане ФХД на 2022г., 2023г. и 2024г. и его изменения.</w:t>
      </w:r>
    </w:p>
    <w:p w14:paraId="1B244067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3). В нарушение Федерального Закона от 06.12.2011г. №402-ФЗ «О бухгалтерском учете», Приказа Минфина России от 01.12.2010г.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Приказа Минфина РФ № 52н от 30.03.2015г.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</w:t>
      </w:r>
      <w:r w:rsidRPr="00844FB1">
        <w:rPr>
          <w:rFonts w:ascii="Times New Roman" w:eastAsia="Times New Roman" w:hAnsi="Times New Roman" w:cs="Times New Roman"/>
          <w:sz w:val="27"/>
          <w:szCs w:val="27"/>
        </w:rPr>
        <w:lastRenderedPageBreak/>
        <w:t>(муниципальными) учреждениями и Методических указаний по их применению» при проверке правомерности и эффективности использования субсидий на иные цели установлено:</w:t>
      </w:r>
    </w:p>
    <w:p w14:paraId="58C776C0" w14:textId="77777777" w:rsidR="00844FB1" w:rsidRPr="00844FB1" w:rsidRDefault="00844FB1" w:rsidP="00844F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44FB1">
        <w:rPr>
          <w:rFonts w:ascii="Times New Roman" w:eastAsia="Times New Roman" w:hAnsi="Times New Roman" w:cs="Times New Roman"/>
          <w:sz w:val="27"/>
          <w:szCs w:val="27"/>
          <w:lang w:eastAsia="ru-RU"/>
        </w:rPr>
        <w:t>-  нецелевое использование средств субсидии на иные цели на сумму 26 820 руб.</w:t>
      </w: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 (подлежит возврату в бюджет округа)</w:t>
      </w:r>
    </w:p>
    <w:p w14:paraId="77237A97" w14:textId="77777777" w:rsidR="00844FB1" w:rsidRPr="00844FB1" w:rsidRDefault="00844FB1" w:rsidP="00844F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44FB1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необоснованное расходование субсидии на иные цели на сумму 464 021 руб.</w:t>
      </w:r>
    </w:p>
    <w:p w14:paraId="2722E0B4" w14:textId="77777777" w:rsidR="00844FB1" w:rsidRPr="00844FB1" w:rsidRDefault="00844FB1" w:rsidP="00844FB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i/>
          <w:sz w:val="27"/>
          <w:szCs w:val="27"/>
          <w:u w:val="single"/>
        </w:rPr>
        <w:t>Проверка кассовых операций, учета денежных средств на лицевых счетах.</w:t>
      </w:r>
    </w:p>
    <w:p w14:paraId="001317F6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>В нарушение Приказа Минфина России от 01.12.2010г.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прием в кассу и выдача из кассы денежных документов не оформлялась Приходными и Расходными кассовыми ордерами с оформлением на них записи «Фондовый». Учет операций с денежными документами не велся на отдельных листах Кассовой книги с проставлением на них записи «Фондовый». Аналитический учет денежных документов не велся по их видам в Карточке учета средств и расчетов.</w:t>
      </w:r>
    </w:p>
    <w:p w14:paraId="778ADF2D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>В нарушение раздела 9 п.9.3 Единой учетной политики при централизации учета МКУ «ЦБУ», утвержденной приказом МКУ «ЦБУ» от 19.04.2021г. №76 инвентаризация бланков строгой отчетности и денежных документов за 1 квартал 2022г не проводилась.</w:t>
      </w:r>
    </w:p>
    <w:p w14:paraId="25A0C500" w14:textId="77777777" w:rsidR="00844FB1" w:rsidRPr="00844FB1" w:rsidRDefault="00844FB1" w:rsidP="00844F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</w:rPr>
      </w:pPr>
      <w:r w:rsidRPr="00844FB1">
        <w:rPr>
          <w:rFonts w:ascii="Times New Roman" w:eastAsia="Times New Roman" w:hAnsi="Times New Roman" w:cs="Times New Roman"/>
          <w:i/>
          <w:sz w:val="27"/>
          <w:szCs w:val="27"/>
          <w:u w:val="single"/>
        </w:rPr>
        <w:t>Проверка расчетов с подотчетными лицами.</w:t>
      </w:r>
    </w:p>
    <w:p w14:paraId="23B257A9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В нарушение Федерального закона от 06.12.2011 № 402-ФЗ «О бухгалтерском учете», Приказа Минфина РФ № 52н от 30.03.2015г.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и Методических указаний по их применению» установлено: </w:t>
      </w:r>
    </w:p>
    <w:p w14:paraId="0BD9ACE3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>- несвоевременное отражение в учете фактов хозяйственной жизни, а именно составление авансовых отчетов не в момент совершения факта хозяйственной жизни;</w:t>
      </w:r>
    </w:p>
    <w:p w14:paraId="38CA46AC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>- не заполнены в полном объеме обязательные реквизиты в заголовочной и содержательной частях, предусмотренные формой учетного регистра.</w:t>
      </w:r>
    </w:p>
    <w:p w14:paraId="430615E4" w14:textId="77777777" w:rsidR="00844FB1" w:rsidRPr="00844FB1" w:rsidRDefault="00844FB1" w:rsidP="00844FB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i/>
          <w:sz w:val="27"/>
          <w:szCs w:val="27"/>
          <w:u w:val="single"/>
        </w:rPr>
        <w:t>Оплата труда работников Учреждения и соблюдение трудового законодательства.</w:t>
      </w:r>
    </w:p>
    <w:p w14:paraId="5B82AAC3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В нарушение Трудового и Гражданского законодательства РФ, Постановления администрации Кунгурского муниципального округа Пермского края от 03.02.2022г. №171-01-09-149 «Об утверждении Положения о системе оплаты труда работников муниципальных учреждений, осуществляющих информационную деятельность, подведомственных Управлению внутренней политики и общественной безопасности администрации Кунгурского муниципального округа Пермского края» установлено: </w:t>
      </w:r>
    </w:p>
    <w:p w14:paraId="3EDDDA00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- при проверке стимулирующих выплат за выслугу лет неправомерные выплаты заработной платы в сумме </w:t>
      </w:r>
      <w:r w:rsidRPr="00844FB1">
        <w:rPr>
          <w:rFonts w:ascii="Times New Roman" w:eastAsia="Times New Roman" w:hAnsi="Times New Roman" w:cs="Times New Roman"/>
          <w:bCs/>
          <w:sz w:val="27"/>
          <w:szCs w:val="27"/>
        </w:rPr>
        <w:t>75 852,16</w:t>
      </w: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 руб. и недоплата заработной платы на сумму </w:t>
      </w:r>
      <w:r w:rsidRPr="00844FB1">
        <w:rPr>
          <w:rFonts w:ascii="Times New Roman" w:eastAsia="Times New Roman" w:hAnsi="Times New Roman" w:cs="Times New Roman"/>
          <w:bCs/>
          <w:sz w:val="27"/>
          <w:szCs w:val="27"/>
        </w:rPr>
        <w:t>7 534,79</w:t>
      </w: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 руб.;</w:t>
      </w:r>
    </w:p>
    <w:p w14:paraId="6000FFB3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>- неправомерные выплаты в рамках трудовых отношений фактически являющиеся гражданско-правовыми в сумме 350 443,40 руб.</w:t>
      </w:r>
    </w:p>
    <w:p w14:paraId="215E5DBB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- неправомерные выплаты за невыполнение исполнения обязанностей в сумме </w:t>
      </w:r>
      <w:r w:rsidRPr="00844FB1">
        <w:rPr>
          <w:rFonts w:ascii="Times New Roman" w:eastAsia="Times New Roman" w:hAnsi="Times New Roman" w:cs="Times New Roman"/>
          <w:bCs/>
          <w:sz w:val="27"/>
          <w:szCs w:val="27"/>
        </w:rPr>
        <w:t>10 473,10</w:t>
      </w: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</w:p>
    <w:p w14:paraId="3C3E9165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- недоплата районного коэффициента на единовременную выплату и единовременную материальную помощь к отпуску в сумме </w:t>
      </w:r>
      <w:r w:rsidRPr="00844FB1">
        <w:rPr>
          <w:rFonts w:ascii="Times New Roman" w:eastAsia="Times New Roman" w:hAnsi="Times New Roman" w:cs="Times New Roman"/>
          <w:bCs/>
          <w:sz w:val="27"/>
          <w:szCs w:val="27"/>
        </w:rPr>
        <w:t>76 106,77</w:t>
      </w: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</w:p>
    <w:p w14:paraId="475CADF3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>- установлено заключение договоров ГПХ со штатными сотрудниками на выполнение своих же должностных обязанностей.</w:t>
      </w:r>
    </w:p>
    <w:p w14:paraId="498A3073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- неправомерное использование средств субсидии на выполнение муниципального задания в сумме </w:t>
      </w:r>
      <w:r w:rsidRPr="00844FB1">
        <w:rPr>
          <w:rFonts w:ascii="Times New Roman" w:eastAsia="Times New Roman" w:hAnsi="Times New Roman" w:cs="Times New Roman"/>
          <w:bCs/>
          <w:sz w:val="27"/>
          <w:szCs w:val="27"/>
        </w:rPr>
        <w:t>28 980</w:t>
      </w: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 руб. (подлежит возврату в бюджет округа)</w:t>
      </w:r>
    </w:p>
    <w:p w14:paraId="55717834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>- установлены многочисленные нарушения при исчислении среднего заработка, переплата в сумме 1751,40 руб. и недоплата на сумму 1964,16 руб.</w:t>
      </w:r>
    </w:p>
    <w:p w14:paraId="7D1D4737" w14:textId="77777777" w:rsidR="00844FB1" w:rsidRPr="00844FB1" w:rsidRDefault="00844FB1" w:rsidP="00844F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</w:rPr>
      </w:pPr>
      <w:r w:rsidRPr="00844FB1">
        <w:rPr>
          <w:rFonts w:ascii="Times New Roman" w:eastAsia="Times New Roman" w:hAnsi="Times New Roman" w:cs="Times New Roman"/>
          <w:i/>
          <w:sz w:val="27"/>
          <w:szCs w:val="27"/>
          <w:u w:val="single"/>
        </w:rPr>
        <w:t>Проверка наличия, сохранности и эффективного использования муниципального имущества.</w:t>
      </w:r>
    </w:p>
    <w:p w14:paraId="6742117F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>В нарушение Гражданского Кодекса РФ, Федерального Закона  от 06.12.2011г. №402-ФЗ «О бухгалтерском учете», Приказа Минфина России от 01.12.2010г.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установлено:</w:t>
      </w:r>
    </w:p>
    <w:p w14:paraId="6CA6338A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- при проведении инвентаризации установлены: излишки материальных ценностей на сумму </w:t>
      </w:r>
      <w:r w:rsidRPr="00844FB1">
        <w:rPr>
          <w:rFonts w:ascii="Times New Roman" w:eastAsia="Times New Roman" w:hAnsi="Times New Roman" w:cs="Times New Roman"/>
          <w:bCs/>
          <w:sz w:val="27"/>
          <w:szCs w:val="27"/>
        </w:rPr>
        <w:t>3 267</w:t>
      </w: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 руб.; неучтенные материальные ценности в количестве 37 единиц; неучтенные личные материальные ценности в количестве 8 единиц. </w:t>
      </w:r>
    </w:p>
    <w:p w14:paraId="3F141F62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- искажение бухгалтерской отчетности на сумму </w:t>
      </w:r>
      <w:r w:rsidRPr="00844FB1">
        <w:rPr>
          <w:rFonts w:ascii="Times New Roman" w:eastAsia="Times New Roman" w:hAnsi="Times New Roman" w:cs="Times New Roman"/>
          <w:bCs/>
          <w:sz w:val="27"/>
          <w:szCs w:val="27"/>
        </w:rPr>
        <w:t>40 218</w:t>
      </w: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 руб. </w:t>
      </w:r>
    </w:p>
    <w:p w14:paraId="0204BBF6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>- многочисленные нарушения и замечания при анализе ранее проведенных инвентаризаций имущества.</w:t>
      </w:r>
    </w:p>
    <w:p w14:paraId="0AAB792E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- необоснованное списание объекта основных средств на сумму </w:t>
      </w:r>
      <w:r w:rsidRPr="00844FB1">
        <w:rPr>
          <w:rFonts w:ascii="Times New Roman" w:eastAsia="Times New Roman" w:hAnsi="Times New Roman" w:cs="Times New Roman"/>
          <w:bCs/>
          <w:sz w:val="27"/>
          <w:szCs w:val="27"/>
        </w:rPr>
        <w:t>60 000</w:t>
      </w: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</w:p>
    <w:p w14:paraId="6F547EA6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- неправомерное расходование средств предпринимательской деятельности на выдачу новогодних подарков лицам, не являющихся сотрудниками учреждения - </w:t>
      </w:r>
      <w:r w:rsidRPr="00844FB1">
        <w:rPr>
          <w:rFonts w:ascii="Times New Roman" w:eastAsia="Times New Roman" w:hAnsi="Times New Roman" w:cs="Times New Roman"/>
          <w:bCs/>
          <w:sz w:val="27"/>
          <w:szCs w:val="27"/>
        </w:rPr>
        <w:t>1 300 руб</w:t>
      </w:r>
      <w:r w:rsidRPr="00844FB1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178BAC32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- неправомерное списание ГСМ на сумму </w:t>
      </w:r>
      <w:r w:rsidRPr="00844FB1">
        <w:rPr>
          <w:rFonts w:ascii="Times New Roman" w:eastAsia="Times New Roman" w:hAnsi="Times New Roman" w:cs="Times New Roman"/>
          <w:bCs/>
          <w:sz w:val="27"/>
          <w:szCs w:val="27"/>
        </w:rPr>
        <w:t>7 317,68</w:t>
      </w: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</w:p>
    <w:p w14:paraId="6459B521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- многочисленные нарушения сроков внесения арендной платы (пени), в результате не дополучен доход от платной деятельности на сумму </w:t>
      </w:r>
      <w:r w:rsidRPr="00844FB1">
        <w:rPr>
          <w:rFonts w:ascii="Times New Roman" w:eastAsia="Times New Roman" w:hAnsi="Times New Roman" w:cs="Times New Roman"/>
          <w:bCs/>
          <w:sz w:val="27"/>
          <w:szCs w:val="27"/>
        </w:rPr>
        <w:t>4 782,43</w:t>
      </w: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</w:p>
    <w:p w14:paraId="6086B151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- неправомерное установление размера арендной платы в меньшем размере, чем определено оценкой на сумму </w:t>
      </w:r>
      <w:r w:rsidRPr="00844FB1">
        <w:rPr>
          <w:rFonts w:ascii="Times New Roman" w:eastAsia="Times New Roman" w:hAnsi="Times New Roman" w:cs="Times New Roman"/>
          <w:bCs/>
          <w:sz w:val="27"/>
          <w:szCs w:val="27"/>
        </w:rPr>
        <w:t>2 380,94</w:t>
      </w: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</w:p>
    <w:p w14:paraId="2A4D53B5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- нецелевое расходование средств субсидии на финансовое обеспечение выполнения муниципального задания (подлежит возврату в бюджет округа) на сумму </w:t>
      </w:r>
      <w:r w:rsidRPr="00844FB1">
        <w:rPr>
          <w:rFonts w:ascii="Times New Roman" w:eastAsia="Times New Roman" w:hAnsi="Times New Roman" w:cs="Times New Roman"/>
          <w:bCs/>
          <w:sz w:val="27"/>
          <w:szCs w:val="27"/>
        </w:rPr>
        <w:t>76 528,73</w:t>
      </w: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</w:p>
    <w:p w14:paraId="73911414" w14:textId="77777777" w:rsidR="00844FB1" w:rsidRPr="00844FB1" w:rsidRDefault="00844FB1" w:rsidP="00844FB1">
      <w:pPr>
        <w:tabs>
          <w:tab w:val="left" w:pos="54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</w:rPr>
      </w:pPr>
      <w:r w:rsidRPr="00844FB1">
        <w:rPr>
          <w:rFonts w:ascii="Times New Roman" w:eastAsia="Times New Roman" w:hAnsi="Times New Roman" w:cs="Times New Roman"/>
          <w:i/>
          <w:sz w:val="27"/>
          <w:szCs w:val="27"/>
          <w:u w:val="single"/>
        </w:rPr>
        <w:t>Проверка бухгалтерского учета.</w:t>
      </w:r>
    </w:p>
    <w:p w14:paraId="1FBC2E7E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>Данные отражены в разделах акта ревизии.</w:t>
      </w:r>
    </w:p>
    <w:p w14:paraId="1150488E" w14:textId="77777777" w:rsidR="00844FB1" w:rsidRPr="00844FB1" w:rsidRDefault="00844FB1" w:rsidP="00844F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</w:rPr>
      </w:pPr>
      <w:r w:rsidRPr="00844FB1">
        <w:rPr>
          <w:rFonts w:ascii="Times New Roman" w:eastAsia="Times New Roman" w:hAnsi="Times New Roman" w:cs="Times New Roman"/>
          <w:i/>
          <w:sz w:val="27"/>
          <w:szCs w:val="27"/>
          <w:u w:val="single"/>
        </w:rPr>
        <w:t>Прочее.</w:t>
      </w:r>
    </w:p>
    <w:p w14:paraId="4FFC2C94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lastRenderedPageBreak/>
        <w:t>В нарушение Гражданского Кодекса РФ,</w:t>
      </w:r>
      <w:r w:rsidRPr="00844F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44FB1">
        <w:rPr>
          <w:rFonts w:ascii="Times New Roman" w:eastAsia="Times New Roman" w:hAnsi="Times New Roman" w:cs="Times New Roman"/>
          <w:sz w:val="27"/>
          <w:szCs w:val="27"/>
        </w:rPr>
        <w:t>Федерального Закона  от 06.12.2011г. №402-ФЗ «О бухгалтерском учете», Постановления администрации Кунгурского муниципального округа Пермского края от 21.09.2021г. №1008-171-01-09 «Об утверждении порядка формирования муниципального задания на оказание муниципальных услуг (выполнение) работ в отношении муниципальных учреждений Кунгурского муниципального округа Пермского края и финансового обеспечения выполнения муниципального задания» установлено:</w:t>
      </w:r>
    </w:p>
    <w:p w14:paraId="1846FE10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- неправомерное расходование средств субсидии на выполнение муниципального задания на сумму </w:t>
      </w:r>
      <w:r w:rsidRPr="00844FB1">
        <w:rPr>
          <w:rFonts w:ascii="Times New Roman" w:eastAsia="Times New Roman" w:hAnsi="Times New Roman" w:cs="Times New Roman"/>
          <w:bCs/>
          <w:sz w:val="27"/>
          <w:szCs w:val="27"/>
        </w:rPr>
        <w:t xml:space="preserve">580 </w:t>
      </w:r>
      <w:r w:rsidRPr="00844FB1">
        <w:rPr>
          <w:rFonts w:ascii="Times New Roman" w:eastAsia="Times New Roman" w:hAnsi="Times New Roman" w:cs="Times New Roman"/>
          <w:sz w:val="27"/>
          <w:szCs w:val="27"/>
        </w:rPr>
        <w:t>руб.</w:t>
      </w:r>
    </w:p>
    <w:p w14:paraId="768D6C8C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- нецелевое использование средств субсидии на выполнение муниципального задания на сумму </w:t>
      </w:r>
      <w:r w:rsidRPr="00844FB1">
        <w:rPr>
          <w:rFonts w:ascii="Times New Roman" w:eastAsia="Times New Roman" w:hAnsi="Times New Roman" w:cs="Times New Roman"/>
          <w:bCs/>
          <w:sz w:val="27"/>
          <w:szCs w:val="27"/>
        </w:rPr>
        <w:t>45 000</w:t>
      </w: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 руб. (подлежит возврату в бюджет округа)</w:t>
      </w:r>
    </w:p>
    <w:p w14:paraId="2A8A34AA" w14:textId="77777777" w:rsidR="00844FB1" w:rsidRPr="00844FB1" w:rsidRDefault="00844FB1" w:rsidP="00844F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</w:rPr>
      </w:pPr>
      <w:r w:rsidRPr="00844FB1">
        <w:rPr>
          <w:rFonts w:ascii="Times New Roman" w:eastAsia="Times New Roman" w:hAnsi="Times New Roman" w:cs="Times New Roman"/>
          <w:i/>
          <w:sz w:val="27"/>
          <w:szCs w:val="27"/>
          <w:u w:val="single"/>
        </w:rPr>
        <w:t>Поступление и расходование средств от приносящей доход деятельности, добровольных пожертвований, законность оформления данных поступлений.</w:t>
      </w:r>
    </w:p>
    <w:p w14:paraId="131336B3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</w:rPr>
      </w:pPr>
      <w:r w:rsidRPr="00844FB1">
        <w:rPr>
          <w:rFonts w:ascii="Times New Roman" w:eastAsia="Calibri" w:hAnsi="Times New Roman" w:cs="Times New Roman"/>
          <w:kern w:val="2"/>
          <w:sz w:val="27"/>
          <w:szCs w:val="27"/>
        </w:rPr>
        <w:t>В нарушение Гражданского кодекса РФ, Решений Кунгурской городской Думы от 29.08.2013г. №936 «Об утверждении Положения «О порядке установления тарифов на услуги, предоставляемые муниципальными предприятиями и учреждениями, и работы, выполняемые муниципальными предприятиями и учреждениями» и от 15.12.2022г. №631 «Об утверждении Положения «О порядке установления тарифов на услуги, предоставляемые муниципальными предприятиями и учреждениями, и работы, выполняемые муниципальными предприятиями и учреждениями» установлено:</w:t>
      </w:r>
    </w:p>
    <w:p w14:paraId="63263BCE" w14:textId="77777777" w:rsidR="00844FB1" w:rsidRPr="00844FB1" w:rsidRDefault="00844FB1" w:rsidP="00844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44FB1">
        <w:rPr>
          <w:rFonts w:ascii="Times New Roman" w:eastAsia="Calibri" w:hAnsi="Times New Roman" w:cs="Times New Roman"/>
          <w:sz w:val="27"/>
          <w:szCs w:val="27"/>
        </w:rPr>
        <w:t xml:space="preserve">- неправомерно приказами руководителя МАУ «КДЦ» утверждены </w:t>
      </w:r>
      <w:r w:rsidRPr="00844FB1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расценки (прайс) на изготовление рекламно-информационных материалов по предпринимательской деятельности, с возможностью применения различных акций, скидок и бонусов.</w:t>
      </w:r>
    </w:p>
    <w:p w14:paraId="4CD13250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</w:rPr>
      </w:pPr>
      <w:r w:rsidRPr="00844FB1">
        <w:rPr>
          <w:rFonts w:ascii="Times New Roman" w:eastAsia="Calibri" w:hAnsi="Times New Roman" w:cs="Times New Roman"/>
          <w:kern w:val="2"/>
          <w:sz w:val="27"/>
          <w:szCs w:val="27"/>
        </w:rPr>
        <w:t xml:space="preserve">- не дополучен доход от платной деятельности на сумму </w:t>
      </w:r>
      <w:r w:rsidRPr="00844FB1">
        <w:rPr>
          <w:rFonts w:ascii="Times New Roman" w:eastAsia="Calibri" w:hAnsi="Times New Roman" w:cs="Times New Roman"/>
          <w:bCs/>
          <w:kern w:val="2"/>
          <w:sz w:val="27"/>
          <w:szCs w:val="27"/>
        </w:rPr>
        <w:t>5 917</w:t>
      </w:r>
      <w:r w:rsidRPr="00844FB1">
        <w:rPr>
          <w:rFonts w:ascii="Times New Roman" w:eastAsia="Calibri" w:hAnsi="Times New Roman" w:cs="Times New Roman"/>
          <w:kern w:val="2"/>
          <w:sz w:val="27"/>
          <w:szCs w:val="27"/>
        </w:rPr>
        <w:t xml:space="preserve"> руб.</w:t>
      </w:r>
    </w:p>
    <w:p w14:paraId="10841729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</w:rPr>
      </w:pPr>
      <w:r w:rsidRPr="00844FB1">
        <w:rPr>
          <w:rFonts w:ascii="Times New Roman" w:eastAsia="Calibri" w:hAnsi="Times New Roman" w:cs="Times New Roman"/>
          <w:kern w:val="2"/>
          <w:sz w:val="27"/>
          <w:szCs w:val="27"/>
        </w:rPr>
        <w:t xml:space="preserve">- пени за неисполнение обязательств по оплате услуг на сумму </w:t>
      </w:r>
      <w:r w:rsidRPr="00844FB1">
        <w:rPr>
          <w:rFonts w:ascii="Times New Roman" w:eastAsia="Calibri" w:hAnsi="Times New Roman" w:cs="Times New Roman"/>
          <w:bCs/>
          <w:kern w:val="2"/>
          <w:sz w:val="27"/>
          <w:szCs w:val="27"/>
        </w:rPr>
        <w:t xml:space="preserve">369 </w:t>
      </w:r>
      <w:r w:rsidRPr="00844FB1">
        <w:rPr>
          <w:rFonts w:ascii="Times New Roman" w:eastAsia="Calibri" w:hAnsi="Times New Roman" w:cs="Times New Roman"/>
          <w:kern w:val="2"/>
          <w:sz w:val="27"/>
          <w:szCs w:val="27"/>
        </w:rPr>
        <w:t>руб.</w:t>
      </w:r>
    </w:p>
    <w:p w14:paraId="3679292E" w14:textId="77777777" w:rsidR="00844FB1" w:rsidRPr="00844FB1" w:rsidRDefault="00844FB1" w:rsidP="00844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44FB1">
        <w:rPr>
          <w:rFonts w:ascii="Times New Roman" w:eastAsia="Times New Roman" w:hAnsi="Times New Roman" w:cs="Times New Roman"/>
          <w:sz w:val="27"/>
          <w:szCs w:val="27"/>
        </w:rPr>
        <w:t>Всего по результатам ревизии финансово-хозяйственной деятельности в Муниципальном автономном учреждении «Культурно-деловой центр» за период 2022г., 2023г., с января по июнь 2024г. установлены нарушения на общую сумму 3 460 177,28 руб</w:t>
      </w:r>
      <w:r w:rsidRPr="00844FB1">
        <w:rPr>
          <w:rFonts w:ascii="Times New Roman" w:eastAsia="Times New Roman" w:hAnsi="Times New Roman" w:cs="Times New Roman"/>
          <w:b/>
          <w:bCs/>
          <w:sz w:val="27"/>
          <w:szCs w:val="27"/>
        </w:rPr>
        <w:t>.,</w:t>
      </w:r>
      <w:r w:rsidRPr="00844FB1">
        <w:rPr>
          <w:rFonts w:ascii="Times New Roman" w:eastAsia="Times New Roman" w:hAnsi="Times New Roman" w:cs="Times New Roman"/>
          <w:sz w:val="27"/>
          <w:szCs w:val="27"/>
        </w:rPr>
        <w:t xml:space="preserve"> в том числе сумма, подлежащая возврату в бюджет округа </w:t>
      </w:r>
      <w:r w:rsidRPr="00844FB1">
        <w:rPr>
          <w:rFonts w:ascii="Times New Roman" w:eastAsia="Times New Roman" w:hAnsi="Times New Roman" w:cs="Times New Roman"/>
          <w:sz w:val="27"/>
          <w:szCs w:val="27"/>
          <w:u w:val="single"/>
        </w:rPr>
        <w:t>2 345 898,45 руб</w:t>
      </w:r>
      <w:r w:rsidRPr="00844FB1">
        <w:rPr>
          <w:rFonts w:ascii="Times New Roman" w:eastAsia="Times New Roman" w:hAnsi="Times New Roman" w:cs="Times New Roman"/>
          <w:sz w:val="27"/>
          <w:szCs w:val="27"/>
        </w:rPr>
        <w:t>.</w:t>
      </w:r>
    </w:p>
    <w:bookmarkEnd w:id="0"/>
    <w:p w14:paraId="7919E724" w14:textId="77777777" w:rsidR="00844FB1" w:rsidRPr="00844FB1" w:rsidRDefault="00844FB1" w:rsidP="00844F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sectPr w:rsidR="00844FB1" w:rsidRPr="00844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D648E"/>
    <w:multiLevelType w:val="hybridMultilevel"/>
    <w:tmpl w:val="1ABAB7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3B6"/>
    <w:multiLevelType w:val="hybridMultilevel"/>
    <w:tmpl w:val="CFBCF6E0"/>
    <w:lvl w:ilvl="0" w:tplc="6E92526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47DD1FC0"/>
    <w:multiLevelType w:val="hybridMultilevel"/>
    <w:tmpl w:val="FE1C2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F72D1"/>
    <w:multiLevelType w:val="hybridMultilevel"/>
    <w:tmpl w:val="B044B50C"/>
    <w:lvl w:ilvl="0" w:tplc="7B668B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46798719">
    <w:abstractNumId w:val="1"/>
  </w:num>
  <w:num w:numId="2" w16cid:durableId="657081037">
    <w:abstractNumId w:val="3"/>
  </w:num>
  <w:num w:numId="3" w16cid:durableId="419330596">
    <w:abstractNumId w:val="2"/>
  </w:num>
  <w:num w:numId="4" w16cid:durableId="90276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89"/>
    <w:rsid w:val="00116D5E"/>
    <w:rsid w:val="001B786C"/>
    <w:rsid w:val="001E0926"/>
    <w:rsid w:val="002B7BB3"/>
    <w:rsid w:val="002F764A"/>
    <w:rsid w:val="0036234F"/>
    <w:rsid w:val="003707F3"/>
    <w:rsid w:val="0039115F"/>
    <w:rsid w:val="003E5B7C"/>
    <w:rsid w:val="00436739"/>
    <w:rsid w:val="00480AC8"/>
    <w:rsid w:val="0061017C"/>
    <w:rsid w:val="006308E8"/>
    <w:rsid w:val="0064705A"/>
    <w:rsid w:val="006621E3"/>
    <w:rsid w:val="006645B3"/>
    <w:rsid w:val="00695624"/>
    <w:rsid w:val="00844FB1"/>
    <w:rsid w:val="00A04D32"/>
    <w:rsid w:val="00A628D1"/>
    <w:rsid w:val="00A73213"/>
    <w:rsid w:val="00AC6B63"/>
    <w:rsid w:val="00B40335"/>
    <w:rsid w:val="00B73A2D"/>
    <w:rsid w:val="00C31183"/>
    <w:rsid w:val="00D82CF4"/>
    <w:rsid w:val="00D919D7"/>
    <w:rsid w:val="00E57881"/>
    <w:rsid w:val="00E71B9D"/>
    <w:rsid w:val="00F177B8"/>
    <w:rsid w:val="00F42796"/>
    <w:rsid w:val="00F75DAA"/>
    <w:rsid w:val="00F91E67"/>
    <w:rsid w:val="00F9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788F"/>
  <w15:chartTrackingRefBased/>
  <w15:docId w15:val="{F6A8B83D-1CF3-4E23-851C-01030A04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3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Кугнур Финансы</dc:creator>
  <cp:keywords/>
  <dc:description/>
  <cp:lastModifiedBy>Кугнур Финансы</cp:lastModifiedBy>
  <cp:revision>28</cp:revision>
  <dcterms:created xsi:type="dcterms:W3CDTF">2023-01-30T06:22:00Z</dcterms:created>
  <dcterms:modified xsi:type="dcterms:W3CDTF">2024-12-13T08:31:00Z</dcterms:modified>
</cp:coreProperties>
</file>