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Управлении 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перспективного развития территории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администрации Кунгурского муниципального округа Пермского края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Управлении 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>перспективного развития территории</w:t>
      </w:r>
      <w:r w:rsidR="00495C6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администрации</w:t>
      </w:r>
      <w:proofErr w:type="gramEnd"/>
      <w:r w:rsidR="005E10FD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Кунгурского муниципального округа Пермского края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E70E76" w:rsidRPr="0060076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E70E76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E70E7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12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E70E7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августа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E70E7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30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E70E7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августа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</w:t>
      </w:r>
      <w:r w:rsidR="00E70E7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4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E70E76">
        <w:rPr>
          <w:rFonts w:ascii="Times New Roman" w:hAnsi="Times New Roman" w:cs="Times New Roman"/>
          <w:color w:val="000000"/>
          <w:sz w:val="27"/>
          <w:szCs w:val="27"/>
        </w:rPr>
        <w:t>февраля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E70E76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E70E76">
        <w:rPr>
          <w:rFonts w:ascii="Times New Roman" w:hAnsi="Times New Roman" w:cs="Times New Roman"/>
          <w:color w:val="000000"/>
          <w:sz w:val="27"/>
          <w:szCs w:val="27"/>
        </w:rPr>
        <w:t>по июль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E70E76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E70E76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E70E76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03.09.2024 года №7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C7296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bookmarkStart w:id="0" w:name="_GoBack"/>
      <w:bookmarkEnd w:id="0"/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E70E76" w:rsidRPr="004E0FA0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16 Закона №44-ФЗ план-график закупок на 202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-202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годов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(версия 64)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утвержден с нарушением установленного срока.</w:t>
      </w:r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2,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«а» пункта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4 Правил использования каталога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 проведении 7-ми конкурентных процедур наименование товара, работы, услуги не соответствует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позиций КТРУ</w:t>
      </w:r>
      <w:r>
        <w:rPr>
          <w:rFonts w:ascii="Times New Roman" w:hAnsi="Times New Roman" w:cs="Times New Roman"/>
          <w:color w:val="000000"/>
          <w:sz w:val="27"/>
          <w:szCs w:val="27"/>
        </w:rPr>
        <w:t>, которая является обязательной для применения на общую сумму 4 984 840,54 руб.</w:t>
      </w:r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2,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«в» пункта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4 Правил использования каталога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при проведении 6-ти конкурентных процедур при описании объекта закупки не применены характеристики КТРУ, которые являются обязательные для применения на общую сумму 5 019 716,04 руб.</w:t>
      </w:r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6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Правил использования каталога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при проведении 2-х конкурентных процедур при описании объекта закупки применены дополнительные характеристики товара не включенные в позиции КТРУ без обоснования необходимости использования дополнительной информации на общую сумму 7 556,31 руб.</w:t>
      </w:r>
    </w:p>
    <w:p w:rsidR="00E70E76" w:rsidRPr="004E0FA0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«а»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2, </w:t>
      </w:r>
      <w:r>
        <w:rPr>
          <w:rFonts w:ascii="Times New Roman" w:hAnsi="Times New Roman" w:cs="Times New Roman"/>
          <w:color w:val="000000"/>
          <w:sz w:val="27"/>
          <w:szCs w:val="27"/>
        </w:rPr>
        <w:t>подпункта «в» пункта 4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3-х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муниципальных контрактов с единственным поставщиком на основании пункта 4 части 1 статьи 93 Закона №44-ФЗ не применены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характеристики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КТРУ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которые являются обязательные для применения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122 714,22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  <w:proofErr w:type="gramEnd"/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>пункта 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2-х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муниципальных контрактов с единственным поставщиком на основании пункта 4 части 1 статьи 93 Закона №44-ФЗ</w:t>
      </w:r>
      <w:r w:rsidRPr="0039035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применены дополнительные характеристики товара не включенные в позиции КТРУ без обоснования необходимости использования дополнительной информации на общую сумму 100 659,68 руб.</w:t>
      </w:r>
      <w:proofErr w:type="gramEnd"/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В нарушение требования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31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>, подпункта «а» пункта 3 Постановления №2571 в извещении о проведении электронного аукциона не правомерно установлено дополнительное требование к участникам закупки на сумму 2 797 000,00 руб.</w:t>
      </w:r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пункта 1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51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проект контракта без подписи Заказчика, заключаемый по итогам проведения открытого конкурса в электронной форме размещен в единой информационной системе с нарушением установленного срока в сумме 4 940 066,88 руб.</w:t>
      </w:r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требования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1</w:t>
      </w:r>
      <w:r>
        <w:rPr>
          <w:rFonts w:ascii="Times New Roman" w:hAnsi="Times New Roman" w:cs="Times New Roman"/>
          <w:color w:val="000000"/>
          <w:sz w:val="27"/>
          <w:szCs w:val="27"/>
        </w:rPr>
        <w:t>,2 статьи 8, части 1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24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неправомерно принято решение о способе выбора поставщика на общую сумму 719 201,00 руб.</w:t>
      </w:r>
    </w:p>
    <w:p w:rsidR="00E70E76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3 статьи 103 Закона №44-ФЗ несвоевременно размещена в единой информационной системе в реестре контрактов информация о заключении контракта (его изменении), информация об исполнении (о расторжении) контракта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24 976 715,98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</w:p>
    <w:p w:rsidR="00E70E76" w:rsidRPr="004E0FA0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требования части 1 статьи 31 Закона №44-ФЗ не установлены единые требования к участнику закупки в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и муниципальных контрактах, заключенных с единственным поставщиком на основании пункта 4 части 1 статьи 93 Закона №44-ФЗ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2 337 916,49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</w:p>
    <w:p w:rsidR="00E70E76" w:rsidRPr="004E0FA0" w:rsidRDefault="00E70E76" w:rsidP="00E70E76">
      <w:pPr>
        <w:pStyle w:val="a3"/>
        <w:numPr>
          <w:ilvl w:val="1"/>
          <w:numId w:val="17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нарушении части 2 статьи 30.1. Закона №44-ФЗ в единой информационной системе закупок не размещен отчет об объеме закупок российский товаров за 2022 год, за 2023 год.</w:t>
      </w:r>
    </w:p>
    <w:p w:rsidR="00FF7A6C" w:rsidRPr="005E10FD" w:rsidRDefault="00FF7A6C" w:rsidP="00495C66">
      <w:pPr>
        <w:pStyle w:val="a3"/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09" w:rsidRDefault="002D3A09" w:rsidP="00E20B5B">
      <w:pPr>
        <w:spacing w:after="0" w:line="240" w:lineRule="auto"/>
      </w:pPr>
      <w:r>
        <w:separator/>
      </w:r>
    </w:p>
  </w:endnote>
  <w:endnote w:type="continuationSeparator" w:id="0">
    <w:p w:rsidR="002D3A09" w:rsidRDefault="002D3A09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C72969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09" w:rsidRDefault="002D3A09" w:rsidP="00E20B5B">
      <w:pPr>
        <w:spacing w:after="0" w:line="240" w:lineRule="auto"/>
      </w:pPr>
      <w:r>
        <w:separator/>
      </w:r>
    </w:p>
  </w:footnote>
  <w:footnote w:type="continuationSeparator" w:id="0">
    <w:p w:rsidR="002D3A09" w:rsidRDefault="002D3A09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09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969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6967-705B-4F8D-A05E-C99F4D80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51</cp:revision>
  <cp:lastPrinted>2023-01-18T11:21:00Z</cp:lastPrinted>
  <dcterms:created xsi:type="dcterms:W3CDTF">2022-10-27T03:39:00Z</dcterms:created>
  <dcterms:modified xsi:type="dcterms:W3CDTF">2024-12-13T09:52:00Z</dcterms:modified>
</cp:coreProperties>
</file>