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932793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 w:rsidR="00932793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жилищно-коммунального хозяйства и благоустройства</w:t>
      </w:r>
      <w:r w:rsidR="00932793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32793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932793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 w:rsidR="00932793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жилищно-коммунального хозяйства и благоустройства</w:t>
      </w:r>
      <w:proofErr w:type="gramEnd"/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70E76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E70E76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932793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06.03.2025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932793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27.03.2025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932793">
        <w:rPr>
          <w:rFonts w:ascii="Times New Roman" w:hAnsi="Times New Roman" w:cs="Times New Roman"/>
          <w:color w:val="000000"/>
          <w:sz w:val="27"/>
          <w:szCs w:val="27"/>
        </w:rPr>
        <w:t>сентября 2023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E70E76">
        <w:rPr>
          <w:rFonts w:ascii="Times New Roman" w:hAnsi="Times New Roman" w:cs="Times New Roman"/>
          <w:color w:val="000000"/>
          <w:sz w:val="27"/>
          <w:szCs w:val="27"/>
        </w:rPr>
        <w:t xml:space="preserve">по </w:t>
      </w:r>
      <w:r w:rsidR="00932793">
        <w:rPr>
          <w:rFonts w:ascii="Times New Roman" w:hAnsi="Times New Roman" w:cs="Times New Roman"/>
          <w:color w:val="000000"/>
          <w:sz w:val="27"/>
          <w:szCs w:val="27"/>
        </w:rPr>
        <w:t>февраль 2025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28.03.2025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932793">
        <w:rPr>
          <w:rFonts w:ascii="Times New Roman" w:hAnsi="Times New Roman" w:cs="Times New Roman"/>
          <w:b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требования части 6 статьи 16 Закона №44-ФЗ план-график закупок на 2024 год и плановый период 2025-2026 годов утвержден с нарушением установленного срока на общую сумму 60 202 900,00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части 1 статьи 8,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части 1 статьи 24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Закона №44-ФЗ неправомерно выбран способ определения поставщика при заключении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 на основании пункта 4 части 1 статьи 93 Закона №44-ФЗ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на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общую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9 506 865,78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требования части 2 статьи 51 Закона №44-ФЗ 2 проекта контракта, заключаемые по итогам проведения электронных аукционов, размещены в единой информационной системе с нарушением установленного срока на общую сумму 2 209 346,64 руб.  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требования подпункта 6) части 1 статьи 42 Закона №44-ФЗ в 3-х извещениях о проведении электронного аукциона не указано количество и единицы измерения товара, поставляемого в ходе выполнения работ на общую сумму 1 749 622,07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требований части 6 статьи 23,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5) части 1 статьи 42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не применены позиций КТРУ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 товарам, поставляемым в ходе выполнения работ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муниципальных контрактов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1 749 622,07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требований части 6 статьи 23,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ов 2, 7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муниципальном контракте, заключенном по итогам проведения электронного аукциона, к работам (услугам) не применена информация о работах, услугах соответствующая позиции ОКПД 2 – 81.29.19.000 в сумме 9 363 020,00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В нарушении части 3 статьи 14 Закона №44-ФЗ, пункта 4 Постановления №616 в 2-х извещениях о проведении электронного аукциона не установлен запрет на допуск промышленных товаров, происходящих из иностранных госуда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рств к т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оварам, поставляемым в ходе выполнения работ на общую сумму 64 337,89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требований пункта 3 части 1 статьи 3, части 1 статьи 94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неверно 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определен срок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2-х 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контрак</w:t>
      </w:r>
      <w:r>
        <w:rPr>
          <w:rFonts w:ascii="Times New Roman" w:hAnsi="Times New Roman" w:cs="Times New Roman"/>
          <w:color w:val="000000"/>
          <w:sz w:val="27"/>
          <w:szCs w:val="27"/>
        </w:rPr>
        <w:t>тов, заключенных на основании пункта 4 части 1 статьи 93 Закона №44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на общую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сумм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918 235,05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32793" w:rsidRPr="00B16FD8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арушени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требования части 1 статьи 31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 установлены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едины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к участнику закупки в </w:t>
      </w:r>
      <w:r>
        <w:rPr>
          <w:rFonts w:ascii="Times New Roman" w:hAnsi="Times New Roman" w:cs="Times New Roman"/>
          <w:color w:val="000000"/>
          <w:sz w:val="27"/>
          <w:szCs w:val="27"/>
        </w:rPr>
        <w:t>2-х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муниципальных контрактах, заключенных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пункта 4 части 1 статьи 93 Закона №44-ФЗ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918 235,05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32793" w:rsidRDefault="00932793" w:rsidP="00932793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арушени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требования части 3 статьи 103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несвоевременно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направлен</w:t>
      </w:r>
      <w:r>
        <w:rPr>
          <w:rFonts w:ascii="Times New Roman" w:hAnsi="Times New Roman" w:cs="Times New Roman"/>
          <w:color w:val="000000"/>
          <w:sz w:val="27"/>
          <w:szCs w:val="27"/>
        </w:rPr>
        <w:t>а в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УФК по Пермскому краю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информация об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исполнении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2-х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r>
        <w:rPr>
          <w:rFonts w:ascii="Times New Roman" w:hAnsi="Times New Roman" w:cs="Times New Roman"/>
          <w:color w:val="000000"/>
          <w:sz w:val="27"/>
          <w:szCs w:val="27"/>
        </w:rPr>
        <w:t>общую сумму 533 433,04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F6789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32793" w:rsidRPr="00F67897" w:rsidRDefault="00932793" w:rsidP="00932793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части 27 статьи 34 Закона №44-ФЗ несвоевременно возвращены Подрядчику денежные средства, внесенные в качестве обеспечения исполнения контракта в сумме 24 694,77 руб.</w:t>
      </w:r>
    </w:p>
    <w:p w:rsidR="00FF7A6C" w:rsidRPr="005E10FD" w:rsidRDefault="00FF7A6C" w:rsidP="00932793">
      <w:pPr>
        <w:pStyle w:val="a3"/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7D" w:rsidRDefault="00C7347D" w:rsidP="00E20B5B">
      <w:pPr>
        <w:spacing w:after="0" w:line="240" w:lineRule="auto"/>
      </w:pPr>
      <w:r>
        <w:separator/>
      </w:r>
    </w:p>
  </w:endnote>
  <w:endnote w:type="continuationSeparator" w:id="0">
    <w:p w:rsidR="00C7347D" w:rsidRDefault="00C7347D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932793">
      <w:rPr>
        <w:noProof/>
      </w:rPr>
      <w:t>2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7D" w:rsidRDefault="00C7347D" w:rsidP="00E20B5B">
      <w:pPr>
        <w:spacing w:after="0" w:line="240" w:lineRule="auto"/>
      </w:pPr>
      <w:r>
        <w:separator/>
      </w:r>
    </w:p>
  </w:footnote>
  <w:footnote w:type="continuationSeparator" w:id="0">
    <w:p w:rsidR="00C7347D" w:rsidRDefault="00C7347D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842E-9E23-4E9A-A071-8076C35D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52</cp:revision>
  <cp:lastPrinted>2023-01-18T11:21:00Z</cp:lastPrinted>
  <dcterms:created xsi:type="dcterms:W3CDTF">2022-10-27T03:39:00Z</dcterms:created>
  <dcterms:modified xsi:type="dcterms:W3CDTF">2025-04-14T11:28:00Z</dcterms:modified>
</cp:coreProperties>
</file>